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5BF0" w14:textId="7BBA597C" w:rsidR="009D2BA1" w:rsidRDefault="00A1414B" w:rsidP="009D2BA1">
      <w:pPr>
        <w:jc w:val="center"/>
        <w:rPr>
          <w:rFonts w:ascii="Tahoma" w:hAnsi="Tahoma" w:cs="Tahoma"/>
          <w:b/>
          <w:bCs/>
        </w:rPr>
      </w:pPr>
      <w:r>
        <w:rPr>
          <w:rFonts w:ascii="Tahoma" w:hAnsi="Tahoma" w:cs="Tahoma"/>
          <w:b/>
          <w:bCs/>
        </w:rPr>
        <w:t xml:space="preserve">BOP Kindergarten </w:t>
      </w:r>
      <w:r w:rsidR="00654C46">
        <w:rPr>
          <w:rFonts w:ascii="Tahoma" w:hAnsi="Tahoma" w:cs="Tahoma"/>
          <w:b/>
          <w:bCs/>
        </w:rPr>
        <w:t>Lesson</w:t>
      </w:r>
      <w:r w:rsidR="00D46614">
        <w:rPr>
          <w:rFonts w:ascii="Tahoma" w:hAnsi="Tahoma" w:cs="Tahoma"/>
          <w:b/>
          <w:bCs/>
        </w:rPr>
        <w:t xml:space="preserve">s 1-2 </w:t>
      </w:r>
      <w:r w:rsidR="00BD281C">
        <w:rPr>
          <w:rFonts w:ascii="Tahoma" w:hAnsi="Tahoma" w:cs="Tahoma"/>
          <w:b/>
          <w:bCs/>
        </w:rPr>
        <w:t>Beginning Assessment</w:t>
      </w:r>
    </w:p>
    <w:p w14:paraId="324613E1" w14:textId="41EDB1FD" w:rsidR="00EA4B8C" w:rsidRDefault="00CF1632" w:rsidP="009D2BA1">
      <w:pPr>
        <w:jc w:val="center"/>
        <w:rPr>
          <w:rFonts w:ascii="Tahoma" w:hAnsi="Tahoma" w:cs="Tahoma"/>
          <w:b/>
          <w:bCs/>
        </w:rPr>
      </w:pPr>
      <w:r>
        <w:rPr>
          <w:rFonts w:ascii="Tahoma" w:hAnsi="Tahoma" w:cs="Tahoma"/>
          <w:b/>
          <w:bCs/>
        </w:rPr>
        <w:t>Summary</w:t>
      </w:r>
      <w:r w:rsidR="00BD281C">
        <w:rPr>
          <w:rFonts w:ascii="Tahoma" w:hAnsi="Tahoma" w:cs="Tahoma"/>
          <w:b/>
          <w:bCs/>
        </w:rPr>
        <w:t xml:space="preserve"> – </w:t>
      </w:r>
      <w:r w:rsidR="008421C2">
        <w:rPr>
          <w:rFonts w:ascii="Tahoma" w:hAnsi="Tahoma" w:cs="Tahoma"/>
          <w:b/>
          <w:bCs/>
        </w:rPr>
        <w:t>TEACHER REFERENCE</w:t>
      </w:r>
    </w:p>
    <w:p w14:paraId="56D20270" w14:textId="1A13E2CB" w:rsidR="0013034F" w:rsidRPr="0013034F" w:rsidRDefault="0013034F" w:rsidP="0013034F">
      <w:pPr>
        <w:rPr>
          <w:rFonts w:ascii="Tahoma" w:hAnsi="Tahoma" w:cs="Tahoma"/>
        </w:rPr>
      </w:pPr>
      <w:r w:rsidRPr="00122F8D">
        <w:rPr>
          <w:rFonts w:ascii="Tahoma" w:hAnsi="Tahoma" w:cs="Tahoma"/>
        </w:rPr>
        <w:t>Note to the Teacher:</w:t>
      </w:r>
      <w:r w:rsidR="00486260">
        <w:rPr>
          <w:rFonts w:ascii="Tahoma" w:hAnsi="Tahoma" w:cs="Tahoma"/>
        </w:rPr>
        <w:t xml:space="preserve"> </w:t>
      </w:r>
      <w:r w:rsidRPr="00122F8D">
        <w:rPr>
          <w:rFonts w:ascii="Tahoma" w:hAnsi="Tahoma" w:cs="Tahoma"/>
        </w:rPr>
        <w:t xml:space="preserve">Refer to the suggested items under each heading as you summarize the child's strengths and needs using information from the completed </w:t>
      </w:r>
      <w:r w:rsidR="00AC492D">
        <w:rPr>
          <w:rFonts w:ascii="Tahoma" w:hAnsi="Tahoma" w:cs="Tahoma"/>
        </w:rPr>
        <w:t>Progress Monitoring</w:t>
      </w:r>
      <w:r w:rsidRPr="00122F8D">
        <w:rPr>
          <w:rFonts w:ascii="Tahoma" w:hAnsi="Tahoma" w:cs="Tahoma"/>
        </w:rPr>
        <w:t xml:space="preserve"> Sheet</w:t>
      </w:r>
      <w:r w:rsidR="00AC492D">
        <w:rPr>
          <w:rFonts w:ascii="Tahoma" w:hAnsi="Tahoma" w:cs="Tahoma"/>
        </w:rPr>
        <w:t>s</w:t>
      </w:r>
      <w:r w:rsidRPr="00122F8D">
        <w:rPr>
          <w:rFonts w:ascii="Tahoma" w:hAnsi="Tahoma" w:cs="Tahoma"/>
        </w:rPr>
        <w:t xml:space="preserve">. Use narrative form, not bullets, in this summary and incorporate other observations or data, as appropriate. It is not necessary to comment on every item since some may not be applicable to your student. This form may be individualized for your student’s strengths and needs. For further information, refer to the completed SAMPLE summary. </w:t>
      </w:r>
    </w:p>
    <w:p w14:paraId="5DC69DDA" w14:textId="2C310EE0" w:rsidR="00F15B35" w:rsidRPr="00EB0DFA" w:rsidRDefault="000661D8" w:rsidP="00EB0DFA">
      <w:pPr>
        <w:rPr>
          <w:rFonts w:ascii="Tahoma" w:hAnsi="Tahoma" w:cs="Tahoma"/>
        </w:rPr>
      </w:pPr>
      <w:r>
        <w:rPr>
          <w:rFonts w:ascii="Tahoma" w:hAnsi="Tahoma" w:cs="Tahoma"/>
        </w:rPr>
        <w:t>Name</w:t>
      </w:r>
      <w:r w:rsidR="00362A3D">
        <w:rPr>
          <w:rFonts w:ascii="Tahoma" w:hAnsi="Tahoma" w:cs="Tahoma"/>
        </w:rPr>
        <w:tab/>
      </w:r>
      <w:r w:rsidR="00CF67BA">
        <w:rPr>
          <w:rFonts w:ascii="Tahoma" w:hAnsi="Tahoma" w:cs="Tahoma"/>
        </w:rPr>
        <w:t>________________________</w:t>
      </w:r>
      <w:r w:rsidR="00362A3D">
        <w:rPr>
          <w:rFonts w:ascii="Tahoma" w:hAnsi="Tahoma" w:cs="Tahoma"/>
        </w:rPr>
        <w:tab/>
      </w:r>
      <w:r w:rsidR="00362A3D">
        <w:rPr>
          <w:rFonts w:ascii="Tahoma" w:hAnsi="Tahoma" w:cs="Tahoma"/>
        </w:rPr>
        <w:tab/>
      </w:r>
      <w:r w:rsidR="00362A3D">
        <w:rPr>
          <w:rFonts w:ascii="Tahoma" w:hAnsi="Tahoma" w:cs="Tahoma"/>
        </w:rPr>
        <w:tab/>
      </w:r>
      <w:r w:rsidR="00362A3D">
        <w:rPr>
          <w:rFonts w:ascii="Tahoma" w:hAnsi="Tahoma" w:cs="Tahoma"/>
        </w:rPr>
        <w:tab/>
      </w:r>
      <w:r w:rsidR="00736CE4">
        <w:rPr>
          <w:rFonts w:ascii="Tahoma" w:hAnsi="Tahoma" w:cs="Tahoma"/>
        </w:rPr>
        <w:t xml:space="preserve">Date </w:t>
      </w:r>
      <w:r w:rsidR="00CF67BA">
        <w:rPr>
          <w:rFonts w:ascii="Tahoma" w:hAnsi="Tahoma" w:cs="Tahoma"/>
        </w:rPr>
        <w:t>________________________</w:t>
      </w:r>
    </w:p>
    <w:tbl>
      <w:tblPr>
        <w:tblStyle w:val="TableGrid"/>
        <w:tblW w:w="0" w:type="auto"/>
        <w:tblLook w:val="04A0" w:firstRow="1" w:lastRow="0" w:firstColumn="1" w:lastColumn="0" w:noHBand="0" w:noVBand="1"/>
      </w:tblPr>
      <w:tblGrid>
        <w:gridCol w:w="10430"/>
      </w:tblGrid>
      <w:tr w:rsidR="00F15B35" w14:paraId="5CF8897E" w14:textId="77777777" w:rsidTr="00486260">
        <w:tc>
          <w:tcPr>
            <w:tcW w:w="10790" w:type="dxa"/>
            <w:tcMar>
              <w:top w:w="29" w:type="dxa"/>
              <w:left w:w="115" w:type="dxa"/>
              <w:bottom w:w="29" w:type="dxa"/>
              <w:right w:w="115" w:type="dxa"/>
            </w:tcMar>
          </w:tcPr>
          <w:p w14:paraId="121223EA" w14:textId="4806D9C5" w:rsidR="002E5D9D" w:rsidRDefault="00954F4E" w:rsidP="00A6615A">
            <w:pPr>
              <w:spacing w:before="60" w:line="283" w:lineRule="auto"/>
              <w:rPr>
                <w:rFonts w:ascii="Tahoma" w:hAnsi="Tahoma" w:cs="Tahoma"/>
              </w:rPr>
            </w:pPr>
            <w:r w:rsidRPr="000661D8">
              <w:rPr>
                <w:rFonts w:ascii="Tahoma" w:hAnsi="Tahoma" w:cs="Tahoma"/>
              </w:rPr>
              <w:t>____________</w:t>
            </w:r>
            <w:r w:rsidR="008C2B84">
              <w:rPr>
                <w:rFonts w:ascii="Tahoma" w:hAnsi="Tahoma" w:cs="Tahoma"/>
              </w:rPr>
              <w:t xml:space="preserve">__ </w:t>
            </w:r>
            <w:r w:rsidR="000661D8">
              <w:rPr>
                <w:rFonts w:ascii="Tahoma" w:hAnsi="Tahoma" w:cs="Tahoma"/>
              </w:rPr>
              <w:t>ha</w:t>
            </w:r>
            <w:r w:rsidR="00F2565C">
              <w:rPr>
                <w:rFonts w:ascii="Tahoma" w:hAnsi="Tahoma" w:cs="Tahoma"/>
              </w:rPr>
              <w:t xml:space="preserve">s just </w:t>
            </w:r>
            <w:r w:rsidR="00D46614">
              <w:rPr>
                <w:rFonts w:ascii="Tahoma" w:hAnsi="Tahoma" w:cs="Tahoma"/>
              </w:rPr>
              <w:t xml:space="preserve">completed the first two lessons of </w:t>
            </w:r>
            <w:r w:rsidR="00D46614" w:rsidRPr="00B11966">
              <w:rPr>
                <w:rFonts w:ascii="Tahoma" w:hAnsi="Tahoma" w:cs="Tahoma"/>
                <w:i/>
                <w:iCs/>
              </w:rPr>
              <w:t>Building on Patterns</w:t>
            </w:r>
            <w:r w:rsidR="00D46614">
              <w:rPr>
                <w:rFonts w:ascii="Tahoma" w:hAnsi="Tahoma" w:cs="Tahoma"/>
              </w:rPr>
              <w:t xml:space="preserve"> – Kindergarten, a braille </w:t>
            </w:r>
            <w:r w:rsidR="00BE7605">
              <w:rPr>
                <w:rFonts w:ascii="Tahoma" w:hAnsi="Tahoma" w:cs="Tahoma"/>
              </w:rPr>
              <w:t xml:space="preserve">literacy </w:t>
            </w:r>
            <w:r w:rsidR="00D46614">
              <w:rPr>
                <w:rFonts w:ascii="Tahoma" w:hAnsi="Tahoma" w:cs="Tahoma"/>
              </w:rPr>
              <w:t xml:space="preserve">curriculum from the American Printing House for the Blind. During these lessons, </w:t>
            </w:r>
            <w:r w:rsidR="009D2BA1" w:rsidRPr="00980860">
              <w:rPr>
                <w:rFonts w:ascii="Tahoma" w:hAnsi="Tahoma" w:cs="Tahoma"/>
              </w:rPr>
              <w:t>__________</w:t>
            </w:r>
            <w:r w:rsidR="008C2B84">
              <w:rPr>
                <w:rFonts w:ascii="Tahoma" w:hAnsi="Tahoma" w:cs="Tahoma"/>
              </w:rPr>
              <w:t>____</w:t>
            </w:r>
            <w:r w:rsidR="00D46614" w:rsidRPr="00980860">
              <w:rPr>
                <w:rFonts w:ascii="Tahoma" w:hAnsi="Tahoma" w:cs="Tahoma"/>
              </w:rPr>
              <w:t xml:space="preserve"> </w:t>
            </w:r>
            <w:r w:rsidR="00D46614">
              <w:rPr>
                <w:rFonts w:ascii="Tahoma" w:hAnsi="Tahoma" w:cs="Tahoma"/>
              </w:rPr>
              <w:t xml:space="preserve">created a </w:t>
            </w:r>
            <w:r w:rsidR="002E140E">
              <w:rPr>
                <w:rFonts w:ascii="Tahoma" w:hAnsi="Tahoma" w:cs="Tahoma"/>
              </w:rPr>
              <w:t xml:space="preserve">personalized </w:t>
            </w:r>
            <w:r w:rsidR="00D46614">
              <w:rPr>
                <w:rFonts w:ascii="Tahoma" w:hAnsi="Tahoma" w:cs="Tahoma"/>
              </w:rPr>
              <w:t xml:space="preserve">book called “Nice to Meet You” </w:t>
            </w:r>
            <w:r w:rsidR="006C6746">
              <w:rPr>
                <w:rFonts w:ascii="Tahoma" w:hAnsi="Tahoma" w:cs="Tahoma"/>
              </w:rPr>
              <w:t xml:space="preserve">and completed other activities </w:t>
            </w:r>
            <w:r w:rsidR="004D308B">
              <w:rPr>
                <w:rFonts w:ascii="Tahoma" w:hAnsi="Tahoma" w:cs="Tahoma"/>
              </w:rPr>
              <w:t xml:space="preserve">designed to assess braille literacy skills at the beginning of kindergarten. The observations below will be used as a baseline from which to </w:t>
            </w:r>
            <w:r w:rsidR="004D308B" w:rsidRPr="006D523C">
              <w:rPr>
                <w:rFonts w:ascii="Tahoma" w:hAnsi="Tahoma" w:cs="Tahoma"/>
              </w:rPr>
              <w:t xml:space="preserve">measure </w:t>
            </w:r>
            <w:r w:rsidR="004D308B">
              <w:rPr>
                <w:rFonts w:ascii="Tahoma" w:hAnsi="Tahoma" w:cs="Tahoma"/>
              </w:rPr>
              <w:t xml:space="preserve">progress throughout the year. </w:t>
            </w:r>
          </w:p>
        </w:tc>
      </w:tr>
      <w:tr w:rsidR="00F15B35" w14:paraId="630B66C9" w14:textId="77777777" w:rsidTr="00486260">
        <w:tc>
          <w:tcPr>
            <w:tcW w:w="10790" w:type="dxa"/>
            <w:tcMar>
              <w:top w:w="29" w:type="dxa"/>
              <w:left w:w="115" w:type="dxa"/>
              <w:bottom w:w="29" w:type="dxa"/>
              <w:right w:w="115" w:type="dxa"/>
            </w:tcMar>
          </w:tcPr>
          <w:p w14:paraId="69C2A4B4" w14:textId="6D253302" w:rsidR="004D308B" w:rsidRDefault="004D308B" w:rsidP="004D308B">
            <w:pPr>
              <w:rPr>
                <w:rFonts w:ascii="Tahoma" w:hAnsi="Tahoma" w:cs="Tahoma"/>
                <w:b/>
                <w:bCs/>
                <w:szCs w:val="24"/>
              </w:rPr>
            </w:pPr>
            <w:r w:rsidRPr="004D308B">
              <w:rPr>
                <w:rFonts w:ascii="Tahoma" w:hAnsi="Tahoma" w:cs="Tahoma"/>
                <w:b/>
                <w:bCs/>
                <w:szCs w:val="24"/>
              </w:rPr>
              <w:t xml:space="preserve">Book Orientation, Hand Positioning, and Tracking </w:t>
            </w:r>
          </w:p>
          <w:p w14:paraId="79042CC2" w14:textId="6B35575D" w:rsidR="005446DC" w:rsidRPr="00C5761A" w:rsidRDefault="005446DC" w:rsidP="005446DC">
            <w:pPr>
              <w:rPr>
                <w:rFonts w:ascii="Tahoma" w:hAnsi="Tahoma" w:cs="Tahoma"/>
                <w:szCs w:val="24"/>
              </w:rPr>
            </w:pPr>
          </w:p>
          <w:p w14:paraId="45BF9D89" w14:textId="5BDEE999" w:rsidR="002720D9" w:rsidRPr="002720D9" w:rsidRDefault="002720D9">
            <w:pPr>
              <w:rPr>
                <w:rFonts w:ascii="Tahoma" w:hAnsi="Tahoma" w:cs="Tahoma"/>
              </w:rPr>
            </w:pPr>
          </w:p>
        </w:tc>
      </w:tr>
      <w:tr w:rsidR="0010546B" w14:paraId="57AC87D9" w14:textId="77777777" w:rsidTr="00486260">
        <w:tc>
          <w:tcPr>
            <w:tcW w:w="10790" w:type="dxa"/>
            <w:tcMar>
              <w:top w:w="29" w:type="dxa"/>
              <w:left w:w="115" w:type="dxa"/>
              <w:bottom w:w="29" w:type="dxa"/>
              <w:right w:w="115" w:type="dxa"/>
            </w:tcMar>
          </w:tcPr>
          <w:p w14:paraId="0155D326" w14:textId="5A62B1FB" w:rsidR="004A452A" w:rsidRDefault="004A452A" w:rsidP="004A452A">
            <w:pPr>
              <w:rPr>
                <w:rFonts w:ascii="Tahoma" w:hAnsi="Tahoma" w:cs="Tahoma"/>
                <w:b/>
                <w:bCs/>
                <w:szCs w:val="24"/>
              </w:rPr>
            </w:pPr>
            <w:r w:rsidRPr="004A452A">
              <w:rPr>
                <w:rFonts w:ascii="Tahoma" w:hAnsi="Tahoma" w:cs="Tahoma"/>
                <w:b/>
                <w:bCs/>
                <w:szCs w:val="24"/>
              </w:rPr>
              <w:t>Alphabet Knowledge</w:t>
            </w:r>
          </w:p>
          <w:p w14:paraId="09B47441" w14:textId="2C88B35A" w:rsidR="00777343" w:rsidRPr="00C5761A" w:rsidRDefault="00037D29" w:rsidP="00C5761A">
            <w:pPr>
              <w:ind w:left="360"/>
              <w:rPr>
                <w:rFonts w:ascii="Tahoma" w:hAnsi="Tahoma" w:cs="Tahoma"/>
                <w:color w:val="4472C4" w:themeColor="accent1"/>
              </w:rPr>
            </w:pPr>
            <w:r w:rsidRPr="00C5761A">
              <w:rPr>
                <w:rFonts w:ascii="Tahoma" w:hAnsi="Tahoma" w:cs="Tahoma"/>
                <w:color w:val="4472C4" w:themeColor="accent1"/>
              </w:rPr>
              <w:t>Ability to sing/say the alphabet</w:t>
            </w:r>
          </w:p>
          <w:p w14:paraId="5428EA08" w14:textId="13553C32" w:rsidR="005446DC" w:rsidRPr="00C5761A" w:rsidRDefault="005446DC" w:rsidP="00C5761A">
            <w:pPr>
              <w:ind w:left="360"/>
              <w:rPr>
                <w:rFonts w:ascii="Tahoma" w:hAnsi="Tahoma" w:cs="Tahoma"/>
                <w:color w:val="4472C4" w:themeColor="accent1"/>
              </w:rPr>
            </w:pPr>
            <w:r w:rsidRPr="00C5761A">
              <w:rPr>
                <w:rFonts w:ascii="Tahoma" w:hAnsi="Tahoma" w:cs="Tahoma"/>
                <w:color w:val="4472C4" w:themeColor="accent1"/>
              </w:rPr>
              <w:t>Sound-letter associations</w:t>
            </w:r>
          </w:p>
          <w:p w14:paraId="761F49CA" w14:textId="77777777" w:rsidR="00C5761A" w:rsidRDefault="00037D29" w:rsidP="00C5761A">
            <w:pPr>
              <w:ind w:left="360"/>
              <w:rPr>
                <w:rFonts w:ascii="Tahoma" w:hAnsi="Tahoma" w:cs="Tahoma"/>
                <w:color w:val="4472C4" w:themeColor="accent1"/>
              </w:rPr>
            </w:pPr>
            <w:r w:rsidRPr="00C5761A">
              <w:rPr>
                <w:rFonts w:ascii="Tahoma" w:hAnsi="Tahoma" w:cs="Tahoma"/>
                <w:color w:val="4472C4" w:themeColor="accent1"/>
              </w:rPr>
              <w:t>Letter</w:t>
            </w:r>
            <w:r w:rsidR="00777343" w:rsidRPr="00C5761A">
              <w:rPr>
                <w:rFonts w:ascii="Tahoma" w:hAnsi="Tahoma" w:cs="Tahoma"/>
                <w:color w:val="4472C4" w:themeColor="accent1"/>
              </w:rPr>
              <w:t xml:space="preserve">s </w:t>
            </w:r>
            <w:r w:rsidRPr="00C5761A">
              <w:rPr>
                <w:rFonts w:ascii="Tahoma" w:hAnsi="Tahoma" w:cs="Tahoma"/>
                <w:color w:val="4472C4" w:themeColor="accent1"/>
              </w:rPr>
              <w:t>re</w:t>
            </w:r>
            <w:r w:rsidR="00777343" w:rsidRPr="00C5761A">
              <w:rPr>
                <w:rFonts w:ascii="Tahoma" w:hAnsi="Tahoma" w:cs="Tahoma"/>
                <w:color w:val="4472C4" w:themeColor="accent1"/>
              </w:rPr>
              <w:t>ad</w:t>
            </w:r>
          </w:p>
          <w:p w14:paraId="625DF1E5" w14:textId="3989CA36" w:rsidR="00037D29" w:rsidRPr="00C5761A" w:rsidRDefault="00037D29" w:rsidP="00C5761A">
            <w:pPr>
              <w:ind w:left="360"/>
              <w:rPr>
                <w:rFonts w:ascii="Tahoma" w:hAnsi="Tahoma" w:cs="Tahoma"/>
                <w:color w:val="4472C4" w:themeColor="accent1"/>
              </w:rPr>
            </w:pPr>
            <w:r w:rsidRPr="00C5761A">
              <w:rPr>
                <w:rFonts w:ascii="Tahoma" w:hAnsi="Tahoma" w:cs="Tahoma"/>
                <w:color w:val="4472C4" w:themeColor="accent1"/>
              </w:rPr>
              <w:t>Letter</w:t>
            </w:r>
            <w:r w:rsidR="00777343" w:rsidRPr="00C5761A">
              <w:rPr>
                <w:rFonts w:ascii="Tahoma" w:hAnsi="Tahoma" w:cs="Tahoma"/>
                <w:color w:val="4472C4" w:themeColor="accent1"/>
              </w:rPr>
              <w:t>s</w:t>
            </w:r>
            <w:r w:rsidRPr="00C5761A">
              <w:rPr>
                <w:rFonts w:ascii="Tahoma" w:hAnsi="Tahoma" w:cs="Tahoma"/>
                <w:color w:val="4472C4" w:themeColor="accent1"/>
              </w:rPr>
              <w:t xml:space="preserve"> wri</w:t>
            </w:r>
            <w:r w:rsidR="00777343" w:rsidRPr="00C5761A">
              <w:rPr>
                <w:rFonts w:ascii="Tahoma" w:hAnsi="Tahoma" w:cs="Tahoma"/>
                <w:color w:val="4472C4" w:themeColor="accent1"/>
              </w:rPr>
              <w:t>tten</w:t>
            </w:r>
          </w:p>
          <w:p w14:paraId="0187F41C" w14:textId="67C1FE53" w:rsidR="00B57AA4" w:rsidRPr="004D308B" w:rsidRDefault="00B57AA4">
            <w:pPr>
              <w:rPr>
                <w:rFonts w:ascii="Tahoma" w:hAnsi="Tahoma" w:cs="Tahoma"/>
              </w:rPr>
            </w:pPr>
          </w:p>
        </w:tc>
      </w:tr>
      <w:tr w:rsidR="007B7E55" w14:paraId="4621A56C" w14:textId="77777777" w:rsidTr="00486260">
        <w:tc>
          <w:tcPr>
            <w:tcW w:w="10790" w:type="dxa"/>
            <w:tcMar>
              <w:top w:w="29" w:type="dxa"/>
              <w:left w:w="115" w:type="dxa"/>
              <w:bottom w:w="29" w:type="dxa"/>
              <w:right w:w="115" w:type="dxa"/>
            </w:tcMar>
          </w:tcPr>
          <w:p w14:paraId="2A78975C" w14:textId="77777777" w:rsidR="002720D9" w:rsidRDefault="004A452A" w:rsidP="00A174DC">
            <w:pPr>
              <w:rPr>
                <w:rFonts w:ascii="Tahoma" w:hAnsi="Tahoma" w:cs="Tahoma"/>
                <w:b/>
                <w:bCs/>
                <w:szCs w:val="24"/>
              </w:rPr>
            </w:pPr>
            <w:r>
              <w:rPr>
                <w:rFonts w:ascii="Tahoma" w:hAnsi="Tahoma" w:cs="Tahoma"/>
                <w:b/>
                <w:bCs/>
                <w:szCs w:val="24"/>
              </w:rPr>
              <w:t>Braillewriter Skills</w:t>
            </w:r>
          </w:p>
          <w:p w14:paraId="39FABA9A" w14:textId="77777777" w:rsidR="00C5761A" w:rsidRDefault="001553AB" w:rsidP="00C5761A">
            <w:pPr>
              <w:ind w:left="360"/>
              <w:rPr>
                <w:rFonts w:ascii="Tahoma" w:hAnsi="Tahoma" w:cs="Tahoma"/>
                <w:color w:val="4472C4" w:themeColor="accent1"/>
              </w:rPr>
            </w:pPr>
            <w:r>
              <w:rPr>
                <w:rFonts w:ascii="Tahoma" w:hAnsi="Tahoma" w:cs="Tahoma"/>
                <w:color w:val="4472C4" w:themeColor="accent1"/>
              </w:rPr>
              <w:t>Paper loading and unloading</w:t>
            </w:r>
          </w:p>
          <w:p w14:paraId="41A6421E" w14:textId="77777777" w:rsidR="00C5761A" w:rsidRDefault="001553AB" w:rsidP="00C5761A">
            <w:pPr>
              <w:ind w:left="360"/>
              <w:rPr>
                <w:rFonts w:ascii="Tahoma" w:hAnsi="Tahoma" w:cs="Tahoma"/>
                <w:color w:val="4472C4" w:themeColor="accent1"/>
              </w:rPr>
            </w:pPr>
            <w:r>
              <w:rPr>
                <w:rFonts w:ascii="Tahoma" w:hAnsi="Tahoma" w:cs="Tahoma"/>
                <w:color w:val="4472C4" w:themeColor="accent1"/>
              </w:rPr>
              <w:t>Use of</w:t>
            </w:r>
            <w:r w:rsidR="00F003E0">
              <w:rPr>
                <w:rFonts w:ascii="Tahoma" w:hAnsi="Tahoma" w:cs="Tahoma"/>
                <w:color w:val="4472C4" w:themeColor="accent1"/>
              </w:rPr>
              <w:t>/interest in exploring</w:t>
            </w:r>
            <w:r>
              <w:rPr>
                <w:rFonts w:ascii="Tahoma" w:hAnsi="Tahoma" w:cs="Tahoma"/>
                <w:color w:val="4472C4" w:themeColor="accent1"/>
              </w:rPr>
              <w:t xml:space="preserve"> different braillewriter keys</w:t>
            </w:r>
            <w:r w:rsidR="00F003E0">
              <w:rPr>
                <w:rFonts w:ascii="Tahoma" w:hAnsi="Tahoma" w:cs="Tahoma"/>
                <w:color w:val="4472C4" w:themeColor="accent1"/>
              </w:rPr>
              <w:t xml:space="preserve"> and knobs</w:t>
            </w:r>
          </w:p>
          <w:p w14:paraId="6CA7957B" w14:textId="2FF0BD98" w:rsidR="004A452A" w:rsidRPr="001553AB" w:rsidRDefault="001553AB" w:rsidP="00C5761A">
            <w:pPr>
              <w:ind w:left="360"/>
              <w:rPr>
                <w:rFonts w:ascii="Tahoma" w:hAnsi="Tahoma" w:cs="Tahoma"/>
                <w:color w:val="4472C4" w:themeColor="accent1"/>
              </w:rPr>
            </w:pPr>
            <w:r>
              <w:rPr>
                <w:rFonts w:ascii="Tahoma" w:hAnsi="Tahoma" w:cs="Tahoma"/>
                <w:color w:val="4472C4" w:themeColor="accent1"/>
              </w:rPr>
              <w:t>Finger placement on keys</w:t>
            </w:r>
          </w:p>
          <w:p w14:paraId="7814843A" w14:textId="6F536070" w:rsidR="004A452A" w:rsidRPr="00C5761A" w:rsidRDefault="004A452A" w:rsidP="00A174DC">
            <w:pPr>
              <w:rPr>
                <w:rFonts w:ascii="Tahoma" w:hAnsi="Tahoma" w:cs="Tahoma"/>
              </w:rPr>
            </w:pPr>
          </w:p>
        </w:tc>
      </w:tr>
      <w:tr w:rsidR="0005585A" w14:paraId="5513D8E5" w14:textId="77777777" w:rsidTr="00486260">
        <w:tc>
          <w:tcPr>
            <w:tcW w:w="10790" w:type="dxa"/>
            <w:tcMar>
              <w:top w:w="29" w:type="dxa"/>
              <w:left w:w="115" w:type="dxa"/>
              <w:bottom w:w="29" w:type="dxa"/>
              <w:right w:w="115" w:type="dxa"/>
            </w:tcMar>
          </w:tcPr>
          <w:p w14:paraId="3454D57E" w14:textId="77777777" w:rsidR="0005585A" w:rsidRDefault="004A452A" w:rsidP="00A174DC">
            <w:pPr>
              <w:rPr>
                <w:rFonts w:ascii="Tahoma" w:hAnsi="Tahoma" w:cs="Tahoma"/>
                <w:b/>
                <w:bCs/>
                <w:szCs w:val="24"/>
              </w:rPr>
            </w:pPr>
            <w:r>
              <w:rPr>
                <w:rFonts w:ascii="Tahoma" w:hAnsi="Tahoma" w:cs="Tahoma"/>
                <w:b/>
                <w:bCs/>
                <w:szCs w:val="24"/>
              </w:rPr>
              <w:t>Name Writing</w:t>
            </w:r>
          </w:p>
          <w:p w14:paraId="4A10B555" w14:textId="3C4375E4" w:rsidR="004A452A" w:rsidRPr="00085879" w:rsidRDefault="00085879" w:rsidP="00C5761A">
            <w:pPr>
              <w:ind w:left="360"/>
              <w:rPr>
                <w:rFonts w:ascii="Tahoma" w:hAnsi="Tahoma" w:cs="Tahoma"/>
                <w:color w:val="4472C4" w:themeColor="accent1"/>
              </w:rPr>
            </w:pPr>
            <w:r>
              <w:rPr>
                <w:rFonts w:ascii="Tahoma" w:hAnsi="Tahoma" w:cs="Tahoma"/>
                <w:color w:val="4472C4" w:themeColor="accent1"/>
              </w:rPr>
              <w:t>Ability to write capital sign and some or all of letters in name</w:t>
            </w:r>
          </w:p>
          <w:p w14:paraId="7208C253" w14:textId="358F0071" w:rsidR="004A452A" w:rsidRDefault="004A452A" w:rsidP="00A174DC">
            <w:pPr>
              <w:rPr>
                <w:rFonts w:ascii="Tahoma" w:hAnsi="Tahoma" w:cs="Tahoma"/>
              </w:rPr>
            </w:pPr>
          </w:p>
        </w:tc>
      </w:tr>
      <w:tr w:rsidR="0005585A" w14:paraId="7DF9ECF4" w14:textId="77777777" w:rsidTr="00486260">
        <w:tc>
          <w:tcPr>
            <w:tcW w:w="10790" w:type="dxa"/>
            <w:tcMar>
              <w:top w:w="29" w:type="dxa"/>
              <w:left w:w="115" w:type="dxa"/>
              <w:bottom w:w="29" w:type="dxa"/>
              <w:right w:w="115" w:type="dxa"/>
            </w:tcMar>
          </w:tcPr>
          <w:p w14:paraId="228D340C" w14:textId="77777777" w:rsidR="002720D9" w:rsidRDefault="004A452A" w:rsidP="002720D9">
            <w:pPr>
              <w:rPr>
                <w:rFonts w:ascii="Tahoma" w:eastAsia="Calibri" w:hAnsi="Tahoma" w:cs="Tahoma"/>
                <w:b/>
                <w:iCs/>
                <w:szCs w:val="24"/>
              </w:rPr>
            </w:pPr>
            <w:r w:rsidRPr="009F4B29">
              <w:rPr>
                <w:rFonts w:ascii="Tahoma" w:eastAsia="Calibri" w:hAnsi="Tahoma" w:cs="Tahoma"/>
                <w:b/>
                <w:iCs/>
                <w:szCs w:val="24"/>
              </w:rPr>
              <w:t>Number Reading and Writing</w:t>
            </w:r>
          </w:p>
          <w:p w14:paraId="58D18999" w14:textId="030E89DE" w:rsidR="00466D8F" w:rsidRPr="00C5761A" w:rsidRDefault="00466D8F" w:rsidP="00C5761A">
            <w:pPr>
              <w:ind w:left="360"/>
              <w:rPr>
                <w:rFonts w:ascii="Tahoma" w:hAnsi="Tahoma" w:cs="Tahoma"/>
                <w:color w:val="4472C4" w:themeColor="accent1"/>
              </w:rPr>
            </w:pPr>
            <w:r w:rsidRPr="00C5761A">
              <w:rPr>
                <w:rFonts w:ascii="Tahoma" w:hAnsi="Tahoma" w:cs="Tahoma"/>
                <w:color w:val="4472C4" w:themeColor="accent1"/>
              </w:rPr>
              <w:t>Ability to count to 10</w:t>
            </w:r>
            <w:r w:rsidR="005446DC" w:rsidRPr="00C5761A">
              <w:rPr>
                <w:rFonts w:ascii="Tahoma" w:hAnsi="Tahoma" w:cs="Tahoma"/>
                <w:color w:val="4472C4" w:themeColor="accent1"/>
              </w:rPr>
              <w:t xml:space="preserve"> (or higher)</w:t>
            </w:r>
            <w:r w:rsidR="00333F01" w:rsidRPr="00C5761A">
              <w:rPr>
                <w:rFonts w:ascii="Tahoma" w:hAnsi="Tahoma" w:cs="Tahoma"/>
                <w:color w:val="4472C4" w:themeColor="accent1"/>
              </w:rPr>
              <w:t xml:space="preserve"> orally</w:t>
            </w:r>
          </w:p>
          <w:p w14:paraId="4572790C" w14:textId="5FCBBB8D" w:rsidR="004A452A" w:rsidRPr="00C5761A" w:rsidRDefault="00085879" w:rsidP="00C5761A">
            <w:pPr>
              <w:ind w:left="360"/>
              <w:rPr>
                <w:rFonts w:ascii="Tahoma" w:hAnsi="Tahoma" w:cs="Tahoma"/>
                <w:color w:val="4472C4" w:themeColor="accent1"/>
              </w:rPr>
            </w:pPr>
            <w:r w:rsidRPr="00C5761A">
              <w:rPr>
                <w:rFonts w:ascii="Tahoma" w:hAnsi="Tahoma" w:cs="Tahoma"/>
                <w:color w:val="4472C4" w:themeColor="accent1"/>
              </w:rPr>
              <w:t>Numbers read</w:t>
            </w:r>
          </w:p>
          <w:p w14:paraId="0B765152" w14:textId="25E6E904" w:rsidR="00085879" w:rsidRPr="00C5761A" w:rsidRDefault="00085879" w:rsidP="00C5761A">
            <w:pPr>
              <w:ind w:left="360"/>
              <w:rPr>
                <w:rFonts w:ascii="Tahoma" w:hAnsi="Tahoma" w:cs="Tahoma"/>
                <w:color w:val="4472C4" w:themeColor="accent1"/>
              </w:rPr>
            </w:pPr>
            <w:r w:rsidRPr="00C5761A">
              <w:rPr>
                <w:rFonts w:ascii="Tahoma" w:hAnsi="Tahoma" w:cs="Tahoma"/>
                <w:color w:val="4472C4" w:themeColor="accent1"/>
              </w:rPr>
              <w:t>Numbers written</w:t>
            </w:r>
          </w:p>
          <w:p w14:paraId="4A24B9D5" w14:textId="6E84D991" w:rsidR="00B57AA4" w:rsidRDefault="00B57AA4" w:rsidP="002720D9">
            <w:pPr>
              <w:rPr>
                <w:rFonts w:ascii="Tahoma" w:hAnsi="Tahoma" w:cs="Tahoma"/>
              </w:rPr>
            </w:pPr>
          </w:p>
        </w:tc>
      </w:tr>
      <w:tr w:rsidR="00B11966" w:rsidRPr="00B57AA4" w14:paraId="5DC18824" w14:textId="77777777" w:rsidTr="00486260">
        <w:tc>
          <w:tcPr>
            <w:tcW w:w="10790" w:type="dxa"/>
            <w:tcMar>
              <w:top w:w="29" w:type="dxa"/>
              <w:left w:w="115" w:type="dxa"/>
              <w:bottom w:w="29" w:type="dxa"/>
              <w:right w:w="115" w:type="dxa"/>
            </w:tcMar>
          </w:tcPr>
          <w:p w14:paraId="7FBD6E3D" w14:textId="3F4740B0" w:rsidR="00304604" w:rsidRDefault="00B11966" w:rsidP="00A174DC">
            <w:pPr>
              <w:rPr>
                <w:rFonts w:ascii="Tahoma" w:hAnsi="Tahoma" w:cs="Tahoma"/>
              </w:rPr>
            </w:pPr>
            <w:r w:rsidRPr="00B57AA4">
              <w:rPr>
                <w:rFonts w:ascii="Tahoma" w:hAnsi="Tahoma" w:cs="Tahoma"/>
                <w:b/>
                <w:bCs/>
              </w:rPr>
              <w:t>Comments/Other Information</w:t>
            </w:r>
            <w:r w:rsidR="00B57AA4" w:rsidRPr="00B57AA4">
              <w:rPr>
                <w:rFonts w:ascii="Tahoma" w:hAnsi="Tahoma" w:cs="Tahoma"/>
                <w:b/>
                <w:bCs/>
              </w:rPr>
              <w:t xml:space="preserve"> </w:t>
            </w:r>
          </w:p>
          <w:p w14:paraId="4F905C55" w14:textId="77777777" w:rsidR="000F17AC" w:rsidRPr="00602E2B" w:rsidRDefault="000F17AC" w:rsidP="000F17AC">
            <w:pPr>
              <w:ind w:left="360"/>
              <w:rPr>
                <w:rFonts w:ascii="Tahoma" w:hAnsi="Tahoma" w:cs="Tahoma"/>
                <w:b/>
                <w:bCs/>
                <w:color w:val="4472C4" w:themeColor="accent1"/>
              </w:rPr>
            </w:pPr>
            <w:r w:rsidRPr="00602E2B">
              <w:rPr>
                <w:rFonts w:ascii="Tahoma" w:hAnsi="Tahoma" w:cs="Tahoma"/>
                <w:color w:val="4472C4" w:themeColor="accent1"/>
              </w:rPr>
              <w:t>Affect; attitude toward reading &amp; writing in braille</w:t>
            </w:r>
          </w:p>
          <w:p w14:paraId="703311DA" w14:textId="70995FBF" w:rsidR="000F17AC" w:rsidRPr="00602E2B" w:rsidRDefault="000F17AC" w:rsidP="000F17AC">
            <w:pPr>
              <w:ind w:left="360"/>
              <w:rPr>
                <w:rFonts w:ascii="Tahoma" w:hAnsi="Tahoma" w:cs="Tahoma"/>
                <w:b/>
                <w:bCs/>
                <w:color w:val="4472C4" w:themeColor="accent1"/>
              </w:rPr>
            </w:pPr>
            <w:r w:rsidRPr="00602E2B">
              <w:rPr>
                <w:rFonts w:ascii="Tahoma" w:hAnsi="Tahoma" w:cs="Tahoma"/>
                <w:color w:val="4472C4" w:themeColor="accent1"/>
              </w:rPr>
              <w:t>Oral language</w:t>
            </w:r>
            <w:r>
              <w:rPr>
                <w:rFonts w:ascii="Tahoma" w:hAnsi="Tahoma" w:cs="Tahoma"/>
                <w:color w:val="4472C4" w:themeColor="accent1"/>
              </w:rPr>
              <w:t xml:space="preserve"> and vocabulary</w:t>
            </w:r>
            <w:r w:rsidR="00FD1EB7">
              <w:rPr>
                <w:rFonts w:ascii="Tahoma" w:hAnsi="Tahoma" w:cs="Tahoma"/>
                <w:color w:val="4472C4" w:themeColor="accent1"/>
              </w:rPr>
              <w:t>, including observations from the read-aloud discussion</w:t>
            </w:r>
          </w:p>
          <w:p w14:paraId="7240C464" w14:textId="77777777" w:rsidR="000F17AC" w:rsidRPr="00602E2B" w:rsidRDefault="000F17AC" w:rsidP="000F17AC">
            <w:pPr>
              <w:ind w:left="360"/>
              <w:rPr>
                <w:rFonts w:ascii="Tahoma" w:hAnsi="Tahoma" w:cs="Tahoma"/>
                <w:b/>
                <w:bCs/>
                <w:color w:val="4472C4" w:themeColor="accent1"/>
              </w:rPr>
            </w:pPr>
            <w:r w:rsidRPr="00602E2B">
              <w:rPr>
                <w:rFonts w:ascii="Tahoma" w:hAnsi="Tahoma" w:cs="Tahoma"/>
                <w:color w:val="4472C4" w:themeColor="accent1"/>
              </w:rPr>
              <w:t>Other strengths and/or needs</w:t>
            </w:r>
          </w:p>
          <w:p w14:paraId="257A6C24" w14:textId="71658A21" w:rsidR="009F463D" w:rsidRDefault="005A6225" w:rsidP="000F17AC">
            <w:pPr>
              <w:ind w:left="360"/>
              <w:rPr>
                <w:rFonts w:ascii="Tahoma" w:hAnsi="Tahoma" w:cs="Tahoma"/>
                <w:color w:val="4472C4" w:themeColor="accent1"/>
              </w:rPr>
            </w:pPr>
            <w:r>
              <w:rPr>
                <w:rFonts w:ascii="Tahoma" w:hAnsi="Tahoma" w:cs="Tahoma"/>
                <w:color w:val="4472C4" w:themeColor="accent1"/>
              </w:rPr>
              <w:t>C</w:t>
            </w:r>
            <w:r w:rsidR="00E26213">
              <w:rPr>
                <w:rFonts w:ascii="Tahoma" w:hAnsi="Tahoma" w:cs="Tahoma"/>
                <w:color w:val="4472C4" w:themeColor="accent1"/>
              </w:rPr>
              <w:t xml:space="preserve">hild-specific ideas for family support of child’s learning. </w:t>
            </w:r>
          </w:p>
          <w:p w14:paraId="4B0BD1C7" w14:textId="77777777" w:rsidR="005A6225" w:rsidRDefault="005A6225" w:rsidP="000F17AC">
            <w:pPr>
              <w:ind w:left="360"/>
              <w:rPr>
                <w:rFonts w:ascii="Tahoma" w:hAnsi="Tahoma" w:cs="Tahoma"/>
                <w:color w:val="4472C4" w:themeColor="accent1"/>
              </w:rPr>
            </w:pPr>
          </w:p>
          <w:p w14:paraId="3D50BF23" w14:textId="3A063851" w:rsidR="00B11966" w:rsidRPr="00B57AA4" w:rsidRDefault="00B11966" w:rsidP="00C5761A">
            <w:pPr>
              <w:rPr>
                <w:rFonts w:ascii="Tahoma" w:hAnsi="Tahoma" w:cs="Tahoma"/>
              </w:rPr>
            </w:pPr>
          </w:p>
        </w:tc>
      </w:tr>
    </w:tbl>
    <w:p w14:paraId="273540BB" w14:textId="2B164F5F" w:rsidR="00823B66" w:rsidRPr="00486260" w:rsidRDefault="00823B66">
      <w:pPr>
        <w:rPr>
          <w:rFonts w:ascii="Tahoma" w:hAnsi="Tahoma" w:cs="Tahoma"/>
          <w:sz w:val="4"/>
          <w:szCs w:val="4"/>
        </w:rPr>
      </w:pPr>
    </w:p>
    <w:sectPr w:rsidR="00823B66" w:rsidRPr="00486260" w:rsidSect="00486260">
      <w:pgSz w:w="12240" w:h="15840"/>
      <w:pgMar w:top="720" w:right="720" w:bottom="576"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74AA" w14:textId="77777777" w:rsidR="000378D5" w:rsidRDefault="000378D5" w:rsidP="00A6615A">
      <w:pPr>
        <w:spacing w:after="0" w:line="240" w:lineRule="auto"/>
      </w:pPr>
      <w:r>
        <w:separator/>
      </w:r>
    </w:p>
  </w:endnote>
  <w:endnote w:type="continuationSeparator" w:id="0">
    <w:p w14:paraId="284575CA" w14:textId="77777777" w:rsidR="000378D5" w:rsidRDefault="000378D5" w:rsidP="00A6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8D28" w14:textId="77777777" w:rsidR="000378D5" w:rsidRDefault="000378D5" w:rsidP="00A6615A">
      <w:pPr>
        <w:spacing w:after="0" w:line="240" w:lineRule="auto"/>
      </w:pPr>
      <w:r>
        <w:separator/>
      </w:r>
    </w:p>
  </w:footnote>
  <w:footnote w:type="continuationSeparator" w:id="0">
    <w:p w14:paraId="11754BDA" w14:textId="77777777" w:rsidR="000378D5" w:rsidRDefault="000378D5" w:rsidP="00A66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808F4"/>
    <w:multiLevelType w:val="hybridMultilevel"/>
    <w:tmpl w:val="3E80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43DE9"/>
    <w:multiLevelType w:val="hybridMultilevel"/>
    <w:tmpl w:val="CEC60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56A8D"/>
    <w:multiLevelType w:val="hybridMultilevel"/>
    <w:tmpl w:val="CFEC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DB309B"/>
    <w:multiLevelType w:val="hybridMultilevel"/>
    <w:tmpl w:val="BDA2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252D3"/>
    <w:multiLevelType w:val="hybridMultilevel"/>
    <w:tmpl w:val="6586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288200">
    <w:abstractNumId w:val="0"/>
  </w:num>
  <w:num w:numId="2" w16cid:durableId="240600101">
    <w:abstractNumId w:val="3"/>
  </w:num>
  <w:num w:numId="3" w16cid:durableId="2141340608">
    <w:abstractNumId w:val="4"/>
  </w:num>
  <w:num w:numId="4" w16cid:durableId="389038829">
    <w:abstractNumId w:val="2"/>
  </w:num>
  <w:num w:numId="5" w16cid:durableId="2106418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28F"/>
    <w:rsid w:val="000003BD"/>
    <w:rsid w:val="0000488B"/>
    <w:rsid w:val="00006B26"/>
    <w:rsid w:val="000378D5"/>
    <w:rsid w:val="00037D29"/>
    <w:rsid w:val="00042A66"/>
    <w:rsid w:val="0005585A"/>
    <w:rsid w:val="000661D8"/>
    <w:rsid w:val="00070FA5"/>
    <w:rsid w:val="00071A50"/>
    <w:rsid w:val="00081087"/>
    <w:rsid w:val="0008372D"/>
    <w:rsid w:val="00083AE5"/>
    <w:rsid w:val="00085879"/>
    <w:rsid w:val="000B2DE9"/>
    <w:rsid w:val="000C2E3B"/>
    <w:rsid w:val="000E3CEE"/>
    <w:rsid w:val="000E5505"/>
    <w:rsid w:val="000E57DA"/>
    <w:rsid w:val="000F17AC"/>
    <w:rsid w:val="0010546B"/>
    <w:rsid w:val="0011553B"/>
    <w:rsid w:val="001235C2"/>
    <w:rsid w:val="0013034F"/>
    <w:rsid w:val="0013280E"/>
    <w:rsid w:val="0013583B"/>
    <w:rsid w:val="00143BF8"/>
    <w:rsid w:val="00145AEA"/>
    <w:rsid w:val="001553AB"/>
    <w:rsid w:val="00162A4A"/>
    <w:rsid w:val="001715F6"/>
    <w:rsid w:val="00200A40"/>
    <w:rsid w:val="00200E95"/>
    <w:rsid w:val="00201D57"/>
    <w:rsid w:val="00203EDC"/>
    <w:rsid w:val="00236353"/>
    <w:rsid w:val="002563CC"/>
    <w:rsid w:val="00267A23"/>
    <w:rsid w:val="002720D9"/>
    <w:rsid w:val="0028640F"/>
    <w:rsid w:val="002A224C"/>
    <w:rsid w:val="002B47A6"/>
    <w:rsid w:val="002D7611"/>
    <w:rsid w:val="002E140E"/>
    <w:rsid w:val="002E5D9D"/>
    <w:rsid w:val="002E65A7"/>
    <w:rsid w:val="003002E6"/>
    <w:rsid w:val="00304211"/>
    <w:rsid w:val="00304604"/>
    <w:rsid w:val="00333F01"/>
    <w:rsid w:val="0035414B"/>
    <w:rsid w:val="00361060"/>
    <w:rsid w:val="00362A3D"/>
    <w:rsid w:val="0036428F"/>
    <w:rsid w:val="0037781F"/>
    <w:rsid w:val="00377CC3"/>
    <w:rsid w:val="003B5F59"/>
    <w:rsid w:val="003C294E"/>
    <w:rsid w:val="003C68FA"/>
    <w:rsid w:val="003F1974"/>
    <w:rsid w:val="00412FD6"/>
    <w:rsid w:val="004143E3"/>
    <w:rsid w:val="00420E84"/>
    <w:rsid w:val="00433F38"/>
    <w:rsid w:val="00466D8F"/>
    <w:rsid w:val="0047184A"/>
    <w:rsid w:val="00471CD8"/>
    <w:rsid w:val="00474B20"/>
    <w:rsid w:val="00486260"/>
    <w:rsid w:val="004A452A"/>
    <w:rsid w:val="004A4E3A"/>
    <w:rsid w:val="004C5990"/>
    <w:rsid w:val="004D308B"/>
    <w:rsid w:val="004D734F"/>
    <w:rsid w:val="004E417D"/>
    <w:rsid w:val="004E44AE"/>
    <w:rsid w:val="004E6779"/>
    <w:rsid w:val="00520872"/>
    <w:rsid w:val="005248E6"/>
    <w:rsid w:val="00527D20"/>
    <w:rsid w:val="005341A3"/>
    <w:rsid w:val="005446DC"/>
    <w:rsid w:val="0055255E"/>
    <w:rsid w:val="005741F6"/>
    <w:rsid w:val="00574790"/>
    <w:rsid w:val="005A0F93"/>
    <w:rsid w:val="005A6225"/>
    <w:rsid w:val="005B2BAB"/>
    <w:rsid w:val="005E4D49"/>
    <w:rsid w:val="005F3873"/>
    <w:rsid w:val="00654C46"/>
    <w:rsid w:val="00663181"/>
    <w:rsid w:val="006709F1"/>
    <w:rsid w:val="00670C97"/>
    <w:rsid w:val="006B06E8"/>
    <w:rsid w:val="006C5A49"/>
    <w:rsid w:val="006C6746"/>
    <w:rsid w:val="006D523C"/>
    <w:rsid w:val="006F79C2"/>
    <w:rsid w:val="007051A1"/>
    <w:rsid w:val="007345F6"/>
    <w:rsid w:val="00736CE4"/>
    <w:rsid w:val="00761D67"/>
    <w:rsid w:val="00777343"/>
    <w:rsid w:val="007A4C0A"/>
    <w:rsid w:val="007A6669"/>
    <w:rsid w:val="007B7E55"/>
    <w:rsid w:val="007C63FB"/>
    <w:rsid w:val="007D0B5C"/>
    <w:rsid w:val="007D508F"/>
    <w:rsid w:val="00823B66"/>
    <w:rsid w:val="008421C2"/>
    <w:rsid w:val="00845798"/>
    <w:rsid w:val="00851182"/>
    <w:rsid w:val="00862494"/>
    <w:rsid w:val="00871D4D"/>
    <w:rsid w:val="008724A7"/>
    <w:rsid w:val="00883B89"/>
    <w:rsid w:val="008B4490"/>
    <w:rsid w:val="008C0070"/>
    <w:rsid w:val="008C2B84"/>
    <w:rsid w:val="008D080E"/>
    <w:rsid w:val="00942531"/>
    <w:rsid w:val="00945427"/>
    <w:rsid w:val="00954F4E"/>
    <w:rsid w:val="00980860"/>
    <w:rsid w:val="00987A57"/>
    <w:rsid w:val="009922B1"/>
    <w:rsid w:val="0099605D"/>
    <w:rsid w:val="009D1FE8"/>
    <w:rsid w:val="009D2BA1"/>
    <w:rsid w:val="009D4EF8"/>
    <w:rsid w:val="009F463D"/>
    <w:rsid w:val="009F7200"/>
    <w:rsid w:val="00A1414B"/>
    <w:rsid w:val="00A1661E"/>
    <w:rsid w:val="00A174DC"/>
    <w:rsid w:val="00A347F6"/>
    <w:rsid w:val="00A478F6"/>
    <w:rsid w:val="00A5610E"/>
    <w:rsid w:val="00A61381"/>
    <w:rsid w:val="00A6615A"/>
    <w:rsid w:val="00A96B44"/>
    <w:rsid w:val="00AC1E92"/>
    <w:rsid w:val="00AC1F17"/>
    <w:rsid w:val="00AC492D"/>
    <w:rsid w:val="00AD4F7E"/>
    <w:rsid w:val="00AE7584"/>
    <w:rsid w:val="00AF455E"/>
    <w:rsid w:val="00B0253D"/>
    <w:rsid w:val="00B11966"/>
    <w:rsid w:val="00B23125"/>
    <w:rsid w:val="00B258DC"/>
    <w:rsid w:val="00B57AA4"/>
    <w:rsid w:val="00BD281C"/>
    <w:rsid w:val="00BE7605"/>
    <w:rsid w:val="00C01B82"/>
    <w:rsid w:val="00C24111"/>
    <w:rsid w:val="00C249ED"/>
    <w:rsid w:val="00C35720"/>
    <w:rsid w:val="00C46B8D"/>
    <w:rsid w:val="00C5761A"/>
    <w:rsid w:val="00C80BF2"/>
    <w:rsid w:val="00CB2470"/>
    <w:rsid w:val="00CF1632"/>
    <w:rsid w:val="00CF67BA"/>
    <w:rsid w:val="00D155D0"/>
    <w:rsid w:val="00D3188D"/>
    <w:rsid w:val="00D42408"/>
    <w:rsid w:val="00D46614"/>
    <w:rsid w:val="00D50893"/>
    <w:rsid w:val="00D60E23"/>
    <w:rsid w:val="00D75EE0"/>
    <w:rsid w:val="00DB7418"/>
    <w:rsid w:val="00E11206"/>
    <w:rsid w:val="00E208E9"/>
    <w:rsid w:val="00E26213"/>
    <w:rsid w:val="00E36175"/>
    <w:rsid w:val="00E5281D"/>
    <w:rsid w:val="00E5779F"/>
    <w:rsid w:val="00E84A63"/>
    <w:rsid w:val="00EA4B8C"/>
    <w:rsid w:val="00EB0DFA"/>
    <w:rsid w:val="00EE4499"/>
    <w:rsid w:val="00F003E0"/>
    <w:rsid w:val="00F15B35"/>
    <w:rsid w:val="00F2565C"/>
    <w:rsid w:val="00F42F88"/>
    <w:rsid w:val="00F5708B"/>
    <w:rsid w:val="00F60E9E"/>
    <w:rsid w:val="00F725EF"/>
    <w:rsid w:val="00F75D99"/>
    <w:rsid w:val="00F83F0C"/>
    <w:rsid w:val="00F84908"/>
    <w:rsid w:val="00F85802"/>
    <w:rsid w:val="00FA2819"/>
    <w:rsid w:val="00FC41F8"/>
    <w:rsid w:val="00FD1EB7"/>
    <w:rsid w:val="00FD7C94"/>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31E0"/>
  <w15:chartTrackingRefBased/>
  <w15:docId w15:val="{D695F27A-8CF7-44D2-81E1-5883FA42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D1FE8"/>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8B4490"/>
    <w:pPr>
      <w:spacing w:after="0" w:line="240" w:lineRule="auto"/>
    </w:pPr>
    <w:rPr>
      <w:rFonts w:asciiTheme="majorHAnsi" w:eastAsiaTheme="majorEastAsia" w:hAnsiTheme="majorHAnsi" w:cstheme="majorBidi"/>
      <w:sz w:val="28"/>
      <w:szCs w:val="20"/>
    </w:rPr>
  </w:style>
  <w:style w:type="table" w:styleId="TableGrid">
    <w:name w:val="Table Grid"/>
    <w:basedOn w:val="TableNormal"/>
    <w:uiPriority w:val="39"/>
    <w:rsid w:val="00F1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D9D"/>
    <w:pPr>
      <w:ind w:left="720"/>
      <w:contextualSpacing/>
    </w:pPr>
  </w:style>
  <w:style w:type="character" w:styleId="CommentReference">
    <w:name w:val="annotation reference"/>
    <w:basedOn w:val="DefaultParagraphFont"/>
    <w:uiPriority w:val="99"/>
    <w:semiHidden/>
    <w:unhideWhenUsed/>
    <w:rsid w:val="00A478F6"/>
    <w:rPr>
      <w:sz w:val="16"/>
      <w:szCs w:val="16"/>
    </w:rPr>
  </w:style>
  <w:style w:type="paragraph" w:styleId="CommentText">
    <w:name w:val="annotation text"/>
    <w:basedOn w:val="Normal"/>
    <w:link w:val="CommentTextChar"/>
    <w:uiPriority w:val="99"/>
    <w:unhideWhenUsed/>
    <w:rsid w:val="00A478F6"/>
    <w:pPr>
      <w:spacing w:line="240" w:lineRule="auto"/>
    </w:pPr>
    <w:rPr>
      <w:sz w:val="20"/>
      <w:szCs w:val="20"/>
    </w:rPr>
  </w:style>
  <w:style w:type="character" w:customStyle="1" w:styleId="CommentTextChar">
    <w:name w:val="Comment Text Char"/>
    <w:basedOn w:val="DefaultParagraphFont"/>
    <w:link w:val="CommentText"/>
    <w:uiPriority w:val="99"/>
    <w:rsid w:val="00A478F6"/>
    <w:rPr>
      <w:sz w:val="20"/>
      <w:szCs w:val="20"/>
    </w:rPr>
  </w:style>
  <w:style w:type="paragraph" w:styleId="CommentSubject">
    <w:name w:val="annotation subject"/>
    <w:basedOn w:val="CommentText"/>
    <w:next w:val="CommentText"/>
    <w:link w:val="CommentSubjectChar"/>
    <w:uiPriority w:val="99"/>
    <w:semiHidden/>
    <w:unhideWhenUsed/>
    <w:rsid w:val="00A478F6"/>
    <w:rPr>
      <w:b/>
      <w:bCs/>
    </w:rPr>
  </w:style>
  <w:style w:type="character" w:customStyle="1" w:styleId="CommentSubjectChar">
    <w:name w:val="Comment Subject Char"/>
    <w:basedOn w:val="CommentTextChar"/>
    <w:link w:val="CommentSubject"/>
    <w:uiPriority w:val="99"/>
    <w:semiHidden/>
    <w:rsid w:val="00A478F6"/>
    <w:rPr>
      <w:b/>
      <w:bCs/>
      <w:sz w:val="20"/>
      <w:szCs w:val="20"/>
    </w:rPr>
  </w:style>
  <w:style w:type="paragraph" w:styleId="BalloonText">
    <w:name w:val="Balloon Text"/>
    <w:basedOn w:val="Normal"/>
    <w:link w:val="BalloonTextChar"/>
    <w:uiPriority w:val="99"/>
    <w:semiHidden/>
    <w:unhideWhenUsed/>
    <w:rsid w:val="00A47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8F6"/>
    <w:rPr>
      <w:rFonts w:ascii="Segoe UI" w:hAnsi="Segoe UI" w:cs="Segoe UI"/>
      <w:sz w:val="18"/>
      <w:szCs w:val="18"/>
    </w:rPr>
  </w:style>
  <w:style w:type="paragraph" w:styleId="Revision">
    <w:name w:val="Revision"/>
    <w:hidden/>
    <w:uiPriority w:val="99"/>
    <w:semiHidden/>
    <w:rsid w:val="00471CD8"/>
    <w:pPr>
      <w:spacing w:after="0" w:line="240" w:lineRule="auto"/>
    </w:pPr>
  </w:style>
  <w:style w:type="character" w:styleId="Hyperlink">
    <w:name w:val="Hyperlink"/>
    <w:basedOn w:val="DefaultParagraphFont"/>
    <w:uiPriority w:val="99"/>
    <w:unhideWhenUsed/>
    <w:rsid w:val="00FD1EB7"/>
    <w:rPr>
      <w:color w:val="0563C1" w:themeColor="hyperlink"/>
      <w:u w:val="single"/>
    </w:rPr>
  </w:style>
  <w:style w:type="paragraph" w:styleId="Header">
    <w:name w:val="header"/>
    <w:basedOn w:val="Normal"/>
    <w:link w:val="HeaderChar"/>
    <w:uiPriority w:val="99"/>
    <w:unhideWhenUsed/>
    <w:rsid w:val="00A6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15A"/>
  </w:style>
  <w:style w:type="paragraph" w:styleId="Footer">
    <w:name w:val="footer"/>
    <w:basedOn w:val="Normal"/>
    <w:link w:val="FooterChar"/>
    <w:uiPriority w:val="99"/>
    <w:unhideWhenUsed/>
    <w:rsid w:val="00A6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Swenson</dc:creator>
  <cp:keywords/>
  <dc:description/>
  <cp:lastModifiedBy>Cathy Senft-Graves</cp:lastModifiedBy>
  <cp:revision>13</cp:revision>
  <cp:lastPrinted>2023-02-23T14:25:00Z</cp:lastPrinted>
  <dcterms:created xsi:type="dcterms:W3CDTF">2023-02-22T20:57:00Z</dcterms:created>
  <dcterms:modified xsi:type="dcterms:W3CDTF">2023-07-29T21:04:00Z</dcterms:modified>
</cp:coreProperties>
</file>